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45"/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45"/>
        <w:gridCol w:w="22"/>
        <w:gridCol w:w="1200"/>
        <w:gridCol w:w="1569"/>
        <w:gridCol w:w="1292"/>
        <w:gridCol w:w="1717"/>
        <w:gridCol w:w="391"/>
        <w:gridCol w:w="760"/>
        <w:gridCol w:w="668"/>
        <w:gridCol w:w="2299"/>
        <w:gridCol w:w="917"/>
        <w:gridCol w:w="646"/>
        <w:gridCol w:w="366"/>
        <w:gridCol w:w="1594"/>
      </w:tblGrid>
      <w:tr w:rsidR="001E2FEE" w:rsidRPr="008439E1" w:rsidTr="0031747D">
        <w:trPr>
          <w:trHeight w:val="300"/>
        </w:trPr>
        <w:tc>
          <w:tcPr>
            <w:tcW w:w="1539" w:type="pct"/>
            <w:gridSpan w:val="4"/>
            <w:shd w:val="clear" w:color="auto" w:fill="A6A0FF"/>
            <w:vAlign w:val="center"/>
          </w:tcPr>
          <w:p w:rsidR="001E2FEE" w:rsidRPr="008439E1" w:rsidRDefault="001E2FEE" w:rsidP="0031747D">
            <w:pPr>
              <w:jc w:val="center"/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REGISTAR RIZIKA</w:t>
            </w:r>
          </w:p>
        </w:tc>
        <w:tc>
          <w:tcPr>
            <w:tcW w:w="1569" w:type="pct"/>
            <w:gridSpan w:val="5"/>
            <w:shd w:val="clear" w:color="auto" w:fill="98BDF9"/>
            <w:vAlign w:val="center"/>
          </w:tcPr>
          <w:p w:rsidR="001E2FEE" w:rsidRPr="008439E1" w:rsidRDefault="001E2FEE" w:rsidP="0031747D">
            <w:pPr>
              <w:jc w:val="center"/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PROCJENA I MJERENJE RIZIKA</w:t>
            </w:r>
          </w:p>
        </w:tc>
        <w:tc>
          <w:tcPr>
            <w:tcW w:w="1255" w:type="pct"/>
            <w:gridSpan w:val="3"/>
            <w:shd w:val="clear" w:color="auto" w:fill="FFFF9B"/>
            <w:vAlign w:val="center"/>
          </w:tcPr>
          <w:p w:rsidR="001E2FEE" w:rsidRPr="008439E1" w:rsidRDefault="001E2FEE" w:rsidP="0031747D">
            <w:pPr>
              <w:jc w:val="center"/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REAGOVANJE NA RIZIK</w:t>
            </w:r>
          </w:p>
        </w:tc>
        <w:tc>
          <w:tcPr>
            <w:tcW w:w="636" w:type="pct"/>
            <w:gridSpan w:val="2"/>
            <w:shd w:val="clear" w:color="auto" w:fill="F287EB"/>
            <w:vAlign w:val="center"/>
          </w:tcPr>
          <w:p w:rsidR="001E2FEE" w:rsidRPr="008439E1" w:rsidRDefault="001E2FEE" w:rsidP="0031747D">
            <w:pPr>
              <w:jc w:val="center"/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PREGLED I IZV</w:t>
            </w:r>
            <w:r>
              <w:rPr>
                <w:b/>
                <w:sz w:val="16"/>
                <w:szCs w:val="16"/>
                <w:lang w:val="sr-Latn-ME"/>
              </w:rPr>
              <w:t>J</w:t>
            </w:r>
            <w:r w:rsidRPr="008439E1">
              <w:rPr>
                <w:b/>
                <w:sz w:val="16"/>
                <w:szCs w:val="16"/>
                <w:lang w:val="sr-Latn-ME"/>
              </w:rPr>
              <w:t>EŠTAVANJE O RIZICIMA</w:t>
            </w:r>
          </w:p>
        </w:tc>
      </w:tr>
      <w:tr w:rsidR="001E2FEE" w:rsidRPr="008439E1" w:rsidTr="0031747D">
        <w:trPr>
          <w:trHeight w:val="450"/>
        </w:trPr>
        <w:tc>
          <w:tcPr>
            <w:tcW w:w="639" w:type="pct"/>
            <w:gridSpan w:val="2"/>
            <w:shd w:val="clear" w:color="auto" w:fill="A6A0FF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607906">
              <w:rPr>
                <w:b/>
                <w:sz w:val="16"/>
                <w:szCs w:val="16"/>
                <w:lang w:val="sr-Latn-ME"/>
              </w:rPr>
              <w:t>Oblasti rizika</w:t>
            </w:r>
          </w:p>
        </w:tc>
        <w:tc>
          <w:tcPr>
            <w:tcW w:w="390" w:type="pct"/>
            <w:shd w:val="clear" w:color="auto" w:fill="A6A0FF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Radna mjesta</w:t>
            </w:r>
          </w:p>
        </w:tc>
        <w:tc>
          <w:tcPr>
            <w:tcW w:w="510" w:type="pct"/>
            <w:shd w:val="clear" w:color="auto" w:fill="A6A0FF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Osnovni rizici</w:t>
            </w:r>
          </w:p>
        </w:tc>
        <w:tc>
          <w:tcPr>
            <w:tcW w:w="420" w:type="pct"/>
            <w:shd w:val="clear" w:color="auto" w:fill="98BDF9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Postojeće mjere kontrole</w:t>
            </w:r>
          </w:p>
        </w:tc>
        <w:tc>
          <w:tcPr>
            <w:tcW w:w="558" w:type="pct"/>
            <w:shd w:val="clear" w:color="auto" w:fill="98BDF9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Preostali rizici (rezidualni)</w:t>
            </w:r>
          </w:p>
        </w:tc>
        <w:tc>
          <w:tcPr>
            <w:tcW w:w="127" w:type="pct"/>
            <w:shd w:val="clear" w:color="auto" w:fill="98BDF9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Vjer.</w:t>
            </w:r>
          </w:p>
        </w:tc>
        <w:tc>
          <w:tcPr>
            <w:tcW w:w="247" w:type="pct"/>
            <w:shd w:val="clear" w:color="auto" w:fill="98BDF9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Posljedice</w:t>
            </w:r>
          </w:p>
        </w:tc>
        <w:tc>
          <w:tcPr>
            <w:tcW w:w="217" w:type="pct"/>
            <w:shd w:val="clear" w:color="auto" w:fill="98BDF9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Procjena</w:t>
            </w:r>
          </w:p>
        </w:tc>
        <w:tc>
          <w:tcPr>
            <w:tcW w:w="747" w:type="pct"/>
            <w:shd w:val="clear" w:color="auto" w:fill="FFFF9B"/>
            <w:vAlign w:val="center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Predložene mjere za smanjenje</w:t>
            </w:r>
            <w:r>
              <w:rPr>
                <w:b/>
                <w:sz w:val="16"/>
                <w:szCs w:val="16"/>
                <w:lang w:val="sr-Latn-ME"/>
              </w:rPr>
              <w:t>/otklanjanje</w:t>
            </w:r>
            <w:r w:rsidRPr="008439E1">
              <w:rPr>
                <w:b/>
                <w:sz w:val="16"/>
                <w:szCs w:val="16"/>
                <w:lang w:val="sr-Latn-ME"/>
              </w:rPr>
              <w:t xml:space="preserve"> rizika</w:t>
            </w:r>
          </w:p>
        </w:tc>
        <w:tc>
          <w:tcPr>
            <w:tcW w:w="298" w:type="pct"/>
            <w:shd w:val="clear" w:color="auto" w:fill="FFFF9B"/>
            <w:vAlign w:val="center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Odgovorna osoba</w:t>
            </w:r>
          </w:p>
        </w:tc>
        <w:tc>
          <w:tcPr>
            <w:tcW w:w="210" w:type="pct"/>
            <w:shd w:val="clear" w:color="auto" w:fill="FFFF9B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Rok</w:t>
            </w:r>
          </w:p>
        </w:tc>
        <w:tc>
          <w:tcPr>
            <w:tcW w:w="119" w:type="pct"/>
            <w:shd w:val="clear" w:color="auto" w:fill="F287EB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St.</w:t>
            </w:r>
          </w:p>
        </w:tc>
        <w:tc>
          <w:tcPr>
            <w:tcW w:w="517" w:type="pct"/>
            <w:shd w:val="clear" w:color="auto" w:fill="F287EB"/>
            <w:vAlign w:val="center"/>
          </w:tcPr>
          <w:p w:rsidR="001E2FEE" w:rsidRPr="008439E1" w:rsidRDefault="001E2FEE" w:rsidP="0031747D">
            <w:pPr>
              <w:rPr>
                <w:lang w:val="sr-Latn-ME"/>
              </w:rPr>
            </w:pPr>
            <w:r>
              <w:rPr>
                <w:b/>
                <w:sz w:val="16"/>
                <w:szCs w:val="16"/>
                <w:lang w:val="sr-Latn-ME"/>
              </w:rPr>
              <w:t>Kratak opis i ocjena realizacije mjere</w:t>
            </w: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  <w:r w:rsidRPr="008439E1">
              <w:rPr>
                <w:b/>
                <w:lang w:val="sr-Latn-ME"/>
              </w:rPr>
              <w:t xml:space="preserve">1. Rukovođenje i upravljanje </w:t>
            </w: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  <w:r w:rsidRPr="008439E1">
              <w:rPr>
                <w:sz w:val="16"/>
                <w:szCs w:val="16"/>
                <w:lang w:val="sr-Latn-ME"/>
              </w:rPr>
              <w:t xml:space="preserve"> </w:t>
            </w: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color w:val="FF0000"/>
                <w:sz w:val="16"/>
                <w:szCs w:val="16"/>
                <w:lang w:val="sr-Latn-ME"/>
              </w:rPr>
            </w:pPr>
            <w:r w:rsidRPr="008439E1">
              <w:rPr>
                <w:color w:val="FF0000"/>
                <w:sz w:val="16"/>
                <w:szCs w:val="16"/>
                <w:lang w:val="sr-Latn-ME"/>
              </w:rPr>
              <w:t> </w:t>
            </w: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  <w:r w:rsidRPr="008439E1">
              <w:rPr>
                <w:sz w:val="16"/>
                <w:szCs w:val="16"/>
                <w:lang w:val="sr-Latn-ME"/>
              </w:rPr>
              <w:t> </w:t>
            </w: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color w:val="FF0000"/>
                <w:sz w:val="16"/>
                <w:szCs w:val="16"/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  <w:r w:rsidRPr="008439E1">
              <w:rPr>
                <w:b/>
                <w:lang w:val="sr-Latn-ME"/>
              </w:rPr>
              <w:t>2. Kadrovska politika, etično i profesi</w:t>
            </w:r>
            <w:r>
              <w:rPr>
                <w:b/>
                <w:lang w:val="sr-Latn-ME"/>
              </w:rPr>
              <w:t>o</w:t>
            </w:r>
            <w:r w:rsidRPr="008439E1">
              <w:rPr>
                <w:b/>
                <w:lang w:val="sr-Latn-ME"/>
              </w:rPr>
              <w:t>nalno ponašanje zaposlenih</w:t>
            </w: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color w:val="FF0000"/>
                <w:sz w:val="16"/>
                <w:szCs w:val="16"/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color w:val="FF0000"/>
                <w:sz w:val="16"/>
                <w:szCs w:val="16"/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  <w:r w:rsidRPr="008439E1">
              <w:rPr>
                <w:b/>
                <w:lang w:val="sr-Latn-ME"/>
              </w:rPr>
              <w:t>3. Planiranje i upravljanje finansijama</w:t>
            </w: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  <w:r w:rsidRPr="008439E1">
              <w:rPr>
                <w:b/>
                <w:lang w:val="sr-Latn-ME"/>
              </w:rPr>
              <w:t>4.Čuvanje i bezbjednost podataka i dokumenata</w:t>
            </w: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9" w:type="pct"/>
            <w:gridSpan w:val="2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</w:p>
        </w:tc>
        <w:tc>
          <w:tcPr>
            <w:tcW w:w="39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5000" w:type="pct"/>
            <w:gridSpan w:val="1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CC0D9"/>
            <w:vAlign w:val="center"/>
          </w:tcPr>
          <w:p w:rsidR="001E2FEE" w:rsidRPr="008439E1" w:rsidRDefault="001E2FEE" w:rsidP="0031747D">
            <w:pPr>
              <w:rPr>
                <w:lang w:val="sr-Latn-ME"/>
              </w:rPr>
            </w:pPr>
            <w:r w:rsidRPr="008439E1">
              <w:rPr>
                <w:b/>
                <w:sz w:val="24"/>
                <w:szCs w:val="24"/>
                <w:lang w:val="sr-Latn-ME"/>
              </w:rPr>
              <w:lastRenderedPageBreak/>
              <w:t xml:space="preserve">Posebne oblasti rizika </w:t>
            </w:r>
          </w:p>
        </w:tc>
      </w:tr>
      <w:tr w:rsidR="001E2FEE" w:rsidRPr="008439E1" w:rsidTr="0031747D">
        <w:tc>
          <w:tcPr>
            <w:tcW w:w="632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6A0FF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  <w:r w:rsidRPr="00607906">
              <w:rPr>
                <w:b/>
                <w:sz w:val="16"/>
                <w:szCs w:val="16"/>
                <w:lang w:val="sr-Latn-ME"/>
              </w:rPr>
              <w:t>Oblasti rizika</w:t>
            </w:r>
          </w:p>
        </w:tc>
        <w:tc>
          <w:tcPr>
            <w:tcW w:w="397" w:type="pct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6A0FF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Radna mjesta</w:t>
            </w:r>
          </w:p>
        </w:tc>
        <w:tc>
          <w:tcPr>
            <w:tcW w:w="510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6A0FF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Osnovni rizici</w:t>
            </w:r>
          </w:p>
        </w:tc>
        <w:tc>
          <w:tcPr>
            <w:tcW w:w="420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98BDF9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Postojeće mjere kontrole</w:t>
            </w:r>
          </w:p>
        </w:tc>
        <w:tc>
          <w:tcPr>
            <w:tcW w:w="55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98BDF9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Preostali rizici (rezidualni)</w:t>
            </w:r>
          </w:p>
        </w:tc>
        <w:tc>
          <w:tcPr>
            <w:tcW w:w="12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6" w:space="0" w:color="808080"/>
            </w:tcBorders>
            <w:shd w:val="clear" w:color="auto" w:fill="8DB3E2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Vjer.</w:t>
            </w: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8DB3E2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Posljedice</w:t>
            </w: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8DB3E2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Procjena</w:t>
            </w:r>
          </w:p>
        </w:tc>
        <w:tc>
          <w:tcPr>
            <w:tcW w:w="747" w:type="pct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5" w:space="0" w:color="808080"/>
            </w:tcBorders>
            <w:shd w:val="clear" w:color="auto" w:fill="FFFF9B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Predložene mjere za smanjenje</w:t>
            </w:r>
            <w:r>
              <w:rPr>
                <w:b/>
                <w:sz w:val="16"/>
                <w:szCs w:val="16"/>
                <w:lang w:val="sr-Latn-ME"/>
              </w:rPr>
              <w:t>/otklanjanje</w:t>
            </w:r>
            <w:r w:rsidRPr="008439E1">
              <w:rPr>
                <w:b/>
                <w:sz w:val="16"/>
                <w:szCs w:val="16"/>
                <w:lang w:val="sr-Latn-ME"/>
              </w:rPr>
              <w:t xml:space="preserve"> rizika</w:t>
            </w:r>
          </w:p>
        </w:tc>
        <w:tc>
          <w:tcPr>
            <w:tcW w:w="29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9B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Odgovorna osoba</w:t>
            </w:r>
          </w:p>
        </w:tc>
        <w:tc>
          <w:tcPr>
            <w:tcW w:w="210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9B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Rok</w:t>
            </w:r>
          </w:p>
        </w:tc>
        <w:tc>
          <w:tcPr>
            <w:tcW w:w="119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287EB"/>
          </w:tcPr>
          <w:p w:rsidR="001E2FEE" w:rsidRPr="008439E1" w:rsidRDefault="001E2FEE" w:rsidP="0031747D">
            <w:pPr>
              <w:rPr>
                <w:b/>
                <w:lang w:val="sr-Latn-ME"/>
              </w:rPr>
            </w:pPr>
            <w:r w:rsidRPr="008439E1">
              <w:rPr>
                <w:b/>
                <w:sz w:val="16"/>
                <w:szCs w:val="16"/>
                <w:lang w:val="sr-Latn-ME"/>
              </w:rPr>
              <w:t>St</w:t>
            </w:r>
            <w:r w:rsidRPr="008439E1">
              <w:rPr>
                <w:b/>
                <w:lang w:val="sr-Latn-ME"/>
              </w:rPr>
              <w:t>.</w:t>
            </w:r>
          </w:p>
        </w:tc>
        <w:tc>
          <w:tcPr>
            <w:tcW w:w="51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287EB"/>
          </w:tcPr>
          <w:p w:rsidR="001E2FEE" w:rsidRPr="008439E1" w:rsidRDefault="001E2FEE" w:rsidP="0031747D">
            <w:pPr>
              <w:rPr>
                <w:b/>
                <w:sz w:val="16"/>
                <w:szCs w:val="16"/>
                <w:lang w:val="sr-Latn-ME"/>
              </w:rPr>
            </w:pPr>
            <w:r>
              <w:rPr>
                <w:b/>
                <w:sz w:val="16"/>
                <w:szCs w:val="16"/>
                <w:lang w:val="sr-Latn-ME"/>
              </w:rPr>
              <w:t>Kratak opis i ocjena realizacije mjere</w:t>
            </w: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5.</w:t>
            </w: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6.</w:t>
            </w: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7.</w:t>
            </w: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  <w:tr w:rsidR="001E2FEE" w:rsidRPr="008439E1" w:rsidTr="0031747D">
        <w:tc>
          <w:tcPr>
            <w:tcW w:w="632" w:type="pct"/>
          </w:tcPr>
          <w:p w:rsidR="001E2FEE" w:rsidRPr="008439E1" w:rsidRDefault="001E2FEE" w:rsidP="0031747D">
            <w:pPr>
              <w:rPr>
                <w:b/>
                <w:bCs/>
                <w:lang w:val="sr-Latn-ME"/>
              </w:rPr>
            </w:pPr>
          </w:p>
        </w:tc>
        <w:tc>
          <w:tcPr>
            <w:tcW w:w="397" w:type="pct"/>
            <w:gridSpan w:val="2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42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55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27" w:type="pct"/>
            <w:tcBorders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4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7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747" w:type="pct"/>
            <w:tcBorders>
              <w:left w:val="single" w:sz="6" w:space="0" w:color="808080"/>
            </w:tcBorders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98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210" w:type="pct"/>
          </w:tcPr>
          <w:p w:rsidR="001E2FEE" w:rsidRPr="008439E1" w:rsidRDefault="001E2FEE" w:rsidP="0031747D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19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  <w:tc>
          <w:tcPr>
            <w:tcW w:w="517" w:type="pct"/>
          </w:tcPr>
          <w:p w:rsidR="001E2FEE" w:rsidRPr="008439E1" w:rsidRDefault="001E2FEE" w:rsidP="0031747D">
            <w:pPr>
              <w:rPr>
                <w:lang w:val="sr-Latn-ME"/>
              </w:rPr>
            </w:pPr>
          </w:p>
        </w:tc>
      </w:tr>
    </w:tbl>
    <w:p w:rsidR="00107E27" w:rsidRDefault="00107E27">
      <w:bookmarkStart w:id="0" w:name="_GoBack"/>
      <w:bookmarkEnd w:id="0"/>
    </w:p>
    <w:sectPr w:rsidR="00107E27" w:rsidSect="001E2FEE">
      <w:pgSz w:w="16838" w:h="11906" w:orient="landscape"/>
      <w:pgMar w:top="893" w:right="720" w:bottom="89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A3"/>
    <w:rsid w:val="00107E27"/>
    <w:rsid w:val="001E2FEE"/>
    <w:rsid w:val="0063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1D5F00-8393-405A-846B-05F1DCAD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FEE"/>
    <w:pPr>
      <w:spacing w:after="200" w:line="276" w:lineRule="auto"/>
    </w:pPr>
    <w:rPr>
      <w:rFonts w:ascii="Calibri" w:eastAsia="Calibri" w:hAnsi="Calibri" w:cs="Calibri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Skerovic</dc:creator>
  <cp:keywords/>
  <dc:description/>
  <cp:lastModifiedBy>Marko Skerovic</cp:lastModifiedBy>
  <cp:revision>2</cp:revision>
  <dcterms:created xsi:type="dcterms:W3CDTF">2024-10-22T12:11:00Z</dcterms:created>
  <dcterms:modified xsi:type="dcterms:W3CDTF">2024-10-22T12:12:00Z</dcterms:modified>
</cp:coreProperties>
</file>